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A5" w:rsidRPr="009F5CF6" w:rsidRDefault="00BF35A5" w:rsidP="00BF35A5">
      <w:pPr>
        <w:tabs>
          <w:tab w:val="left" w:pos="4060"/>
        </w:tabs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9F5CF6">
        <w:rPr>
          <w:rFonts w:ascii="仿宋" w:eastAsia="仿宋" w:hAnsi="仿宋" w:hint="eastAsia"/>
          <w:sz w:val="32"/>
          <w:szCs w:val="32"/>
        </w:rPr>
        <w:t>附件1</w:t>
      </w:r>
    </w:p>
    <w:p w:rsidR="00BF35A5" w:rsidRPr="00B36702" w:rsidRDefault="00BF35A5" w:rsidP="00BF35A5">
      <w:pPr>
        <w:spacing w:line="4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B36702">
        <w:rPr>
          <w:rFonts w:ascii="华文中宋" w:eastAsia="华文中宋" w:hAnsi="华文中宋" w:hint="eastAsia"/>
          <w:sz w:val="36"/>
          <w:szCs w:val="36"/>
        </w:rPr>
        <w:t>“跨境电子商务系列讲座”活动计划表</w:t>
      </w:r>
    </w:p>
    <w:tbl>
      <w:tblPr>
        <w:tblW w:w="9214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702"/>
        <w:gridCol w:w="4536"/>
        <w:gridCol w:w="2976"/>
      </w:tblGrid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auto"/>
            <w:vAlign w:val="center"/>
          </w:tcPr>
          <w:p w:rsidR="00BF35A5" w:rsidRPr="00CA3F14" w:rsidRDefault="00BF35A5" w:rsidP="000D3E37">
            <w:pPr>
              <w:jc w:val="center"/>
              <w:rPr>
                <w:b/>
                <w:sz w:val="28"/>
                <w:szCs w:val="28"/>
              </w:rPr>
            </w:pPr>
            <w:r w:rsidRPr="00CA3F14">
              <w:rPr>
                <w:b/>
                <w:sz w:val="28"/>
                <w:szCs w:val="28"/>
              </w:rPr>
              <w:t>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A3F14">
              <w:rPr>
                <w:b/>
                <w:sz w:val="28"/>
                <w:szCs w:val="28"/>
              </w:rPr>
              <w:t>间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auto"/>
            <w:vAlign w:val="center"/>
          </w:tcPr>
          <w:p w:rsidR="00BF35A5" w:rsidRPr="00CA3F14" w:rsidRDefault="00BF35A5" w:rsidP="000D3E37">
            <w:pPr>
              <w:jc w:val="center"/>
              <w:rPr>
                <w:b/>
                <w:sz w:val="28"/>
                <w:szCs w:val="28"/>
              </w:rPr>
            </w:pPr>
            <w:r w:rsidRPr="00CA3F14">
              <w:rPr>
                <w:b/>
                <w:sz w:val="28"/>
                <w:szCs w:val="28"/>
              </w:rPr>
              <w:t>内</w:t>
            </w:r>
            <w:r w:rsidRPr="00CA3F14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A3F14">
              <w:rPr>
                <w:b/>
                <w:sz w:val="28"/>
                <w:szCs w:val="28"/>
              </w:rPr>
              <w:t>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auto"/>
            <w:vAlign w:val="center"/>
          </w:tcPr>
          <w:p w:rsidR="00BF35A5" w:rsidRPr="00CA3F14" w:rsidRDefault="00BF35A5" w:rsidP="000D3E37">
            <w:pPr>
              <w:jc w:val="center"/>
              <w:rPr>
                <w:b/>
                <w:sz w:val="28"/>
                <w:szCs w:val="28"/>
              </w:rPr>
            </w:pPr>
            <w:r w:rsidRPr="00CA3F14">
              <w:rPr>
                <w:b/>
                <w:sz w:val="28"/>
                <w:szCs w:val="28"/>
              </w:rPr>
              <w:t>嘉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A3F14">
              <w:rPr>
                <w:b/>
                <w:sz w:val="28"/>
                <w:szCs w:val="28"/>
              </w:rPr>
              <w:t>宾</w:t>
            </w:r>
          </w:p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pPr>
              <w:jc w:val="center"/>
              <w:rPr>
                <w:b/>
              </w:rPr>
            </w:pPr>
            <w:r w:rsidRPr="00CA3F14">
              <w:rPr>
                <w:b/>
              </w:rPr>
              <w:t>2</w:t>
            </w:r>
            <w:r w:rsidRPr="00CA3F14">
              <w:rPr>
                <w:b/>
              </w:rPr>
              <w:t>月</w:t>
            </w:r>
            <w:r w:rsidRPr="00CA3F14">
              <w:rPr>
                <w:b/>
              </w:rPr>
              <w:t>27</w:t>
            </w:r>
            <w:r w:rsidRPr="00CA3F14">
              <w:rPr>
                <w:b/>
              </w:rPr>
              <w:t>日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pPr>
              <w:rPr>
                <w:b/>
              </w:rPr>
            </w:pPr>
            <w:r w:rsidRPr="00CA3F14">
              <w:rPr>
                <w:b/>
              </w:rPr>
              <w:t>电子类企业如何在电商渠道中选品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借卖网</w:t>
            </w:r>
            <w:r w:rsidRPr="00CA3F14">
              <w:t>COO</w:t>
            </w:r>
            <w:r w:rsidRPr="00CA3F14">
              <w:t>陈聪</w:t>
            </w:r>
          </w:p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海外电子热销品类分析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试水电商的选品及</w:t>
            </w:r>
            <w:r w:rsidRPr="00CA3F14">
              <w:rPr>
                <w:rFonts w:hint="eastAsia"/>
              </w:rPr>
              <w:t>搭配</w:t>
            </w:r>
          </w:p>
        </w:tc>
        <w:tc>
          <w:tcPr>
            <w:tcW w:w="2976" w:type="dxa"/>
            <w:tcBorders>
              <w:right w:val="single" w:sz="4" w:space="0" w:color="000000"/>
            </w:tcBorders>
            <w:vAlign w:val="center"/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实用案例等（电子产品）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pPr>
              <w:jc w:val="center"/>
              <w:rPr>
                <w:b/>
              </w:rPr>
            </w:pPr>
            <w:r w:rsidRPr="00CA3F14">
              <w:rPr>
                <w:b/>
              </w:rPr>
              <w:t>3</w:t>
            </w:r>
            <w:r w:rsidRPr="00CA3F14">
              <w:rPr>
                <w:b/>
              </w:rPr>
              <w:t>月</w:t>
            </w:r>
            <w:r w:rsidRPr="00CA3F14">
              <w:rPr>
                <w:b/>
              </w:rPr>
              <w:t>27</w:t>
            </w:r>
            <w:r w:rsidRPr="00CA3F14">
              <w:rPr>
                <w:b/>
              </w:rPr>
              <w:t>日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pPr>
              <w:rPr>
                <w:b/>
              </w:rPr>
            </w:pPr>
            <w:r w:rsidRPr="00CA3F14">
              <w:rPr>
                <w:b/>
              </w:rPr>
              <w:t>跨境电商如何选择物流渠道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4PX</w:t>
            </w:r>
            <w:r w:rsidRPr="00CA3F14">
              <w:rPr>
                <w:rFonts w:hint="eastAsia"/>
              </w:rPr>
              <w:t>市场总监</w:t>
            </w:r>
            <w:r w:rsidRPr="00CA3F14">
              <w:t>李清望</w:t>
            </w:r>
          </w:p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主</w:t>
            </w:r>
            <w:r w:rsidRPr="00CA3F14">
              <w:rPr>
                <w:rFonts w:hint="eastAsia"/>
              </w:rPr>
              <w:t>要</w:t>
            </w:r>
            <w:r w:rsidRPr="00CA3F14">
              <w:t>物流</w:t>
            </w:r>
            <w:r w:rsidRPr="00CA3F14">
              <w:rPr>
                <w:rFonts w:hint="eastAsia"/>
              </w:rPr>
              <w:t>方式</w:t>
            </w:r>
            <w:r w:rsidRPr="00CA3F14">
              <w:t>的展示与分析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海外物流与国内物流的对比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特殊产品的物流解决方案</w:t>
            </w:r>
          </w:p>
        </w:tc>
        <w:tc>
          <w:tcPr>
            <w:tcW w:w="2976" w:type="dxa"/>
            <w:tcBorders>
              <w:right w:val="single" w:sz="4" w:space="0" w:color="000000"/>
            </w:tcBorders>
            <w:vAlign w:val="center"/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实用案例等（移动电源）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5A5" w:rsidRPr="00CA3F14" w:rsidRDefault="00BF35A5" w:rsidP="000D3E37">
            <w:pPr>
              <w:jc w:val="center"/>
              <w:rPr>
                <w:b/>
              </w:rPr>
            </w:pPr>
            <w:r w:rsidRPr="00CA3F14">
              <w:rPr>
                <w:b/>
              </w:rPr>
              <w:t>4</w:t>
            </w:r>
            <w:r w:rsidRPr="00CA3F14">
              <w:rPr>
                <w:b/>
              </w:rPr>
              <w:t>月</w:t>
            </w:r>
            <w:r w:rsidRPr="00CA3F14">
              <w:rPr>
                <w:b/>
              </w:rPr>
              <w:t>24</w:t>
            </w:r>
            <w:r w:rsidRPr="00CA3F14">
              <w:rPr>
                <w:rFonts w:hint="eastAsia"/>
                <w:b/>
              </w:rPr>
              <w:t>日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000000"/>
            </w:tcBorders>
          </w:tcPr>
          <w:p w:rsidR="00BF35A5" w:rsidRPr="00CA3F14" w:rsidRDefault="00BF35A5" w:rsidP="000D3E37">
            <w:pPr>
              <w:rPr>
                <w:b/>
              </w:rPr>
            </w:pPr>
            <w:r w:rsidRPr="00CA3F14">
              <w:rPr>
                <w:b/>
              </w:rPr>
              <w:t>跨境电商如何选择营销推广渠道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谷歌嘉宾庄斌</w:t>
            </w:r>
            <w:r w:rsidRPr="00CA3F14">
              <w:rPr>
                <w:rFonts w:hint="eastAsia"/>
              </w:rPr>
              <w:t>，</w:t>
            </w:r>
            <w:r w:rsidRPr="00A702D6">
              <w:t>思齐软件</w:t>
            </w:r>
            <w:r w:rsidRPr="00A702D6">
              <w:t>NEO</w:t>
            </w:r>
            <w:r w:rsidRPr="00A702D6">
              <w:rPr>
                <w:rFonts w:hint="eastAsia"/>
              </w:rPr>
              <w:t>，</w:t>
            </w:r>
            <w:r w:rsidRPr="00CA3F14">
              <w:rPr>
                <w:rFonts w:hint="eastAsia"/>
              </w:rPr>
              <w:t>友邻互动傅志明</w:t>
            </w:r>
          </w:p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如何快速建立企业形象站</w:t>
            </w:r>
          </w:p>
        </w:tc>
        <w:tc>
          <w:tcPr>
            <w:tcW w:w="29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搜</w:t>
            </w:r>
            <w:r w:rsidRPr="00CA3F14">
              <w:t>——</w:t>
            </w:r>
            <w:r w:rsidRPr="00CA3F14">
              <w:t>谷歌搜索引擎推广</w:t>
            </w:r>
          </w:p>
        </w:tc>
        <w:tc>
          <w:tcPr>
            <w:tcW w:w="29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推</w:t>
            </w:r>
            <w:r w:rsidRPr="00CA3F14">
              <w:t>——</w:t>
            </w:r>
            <w:r w:rsidRPr="00CA3F14">
              <w:t>思齐</w:t>
            </w:r>
            <w:r w:rsidRPr="00CA3F14">
              <w:t>EDM</w:t>
            </w:r>
            <w:r w:rsidRPr="00CA3F14">
              <w:t>精准营销推送</w:t>
            </w:r>
          </w:p>
        </w:tc>
        <w:tc>
          <w:tcPr>
            <w:tcW w:w="29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动</w:t>
            </w:r>
            <w:r w:rsidRPr="00CA3F14">
              <w:t>——</w:t>
            </w:r>
            <w:r w:rsidRPr="00CA3F14">
              <w:t>友邻互动</w:t>
            </w:r>
            <w:r w:rsidRPr="00CA3F14">
              <w:t>SNS</w:t>
            </w:r>
            <w:r w:rsidRPr="00CA3F14">
              <w:t>社区营销</w:t>
            </w:r>
          </w:p>
        </w:tc>
        <w:tc>
          <w:tcPr>
            <w:tcW w:w="29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实用案例等（广州俪丝娅）</w:t>
            </w:r>
          </w:p>
        </w:tc>
        <w:tc>
          <w:tcPr>
            <w:tcW w:w="29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pPr>
              <w:jc w:val="center"/>
              <w:rPr>
                <w:b/>
              </w:rPr>
            </w:pPr>
            <w:r w:rsidRPr="00CA3F14">
              <w:rPr>
                <w:b/>
              </w:rPr>
              <w:t>5</w:t>
            </w:r>
            <w:r w:rsidRPr="00CA3F14">
              <w:rPr>
                <w:b/>
              </w:rPr>
              <w:t>月</w:t>
            </w:r>
            <w:r w:rsidRPr="00CA3F14">
              <w:rPr>
                <w:b/>
              </w:rPr>
              <w:t>22</w:t>
            </w:r>
            <w:r w:rsidRPr="00CA3F14">
              <w:rPr>
                <w:b/>
              </w:rPr>
              <w:t>日</w:t>
            </w:r>
          </w:p>
        </w:tc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pPr>
              <w:rPr>
                <w:b/>
              </w:rPr>
            </w:pPr>
            <w:r w:rsidRPr="00CA3F14">
              <w:rPr>
                <w:b/>
              </w:rPr>
              <w:t>跨境电商如何选择</w:t>
            </w:r>
            <w:r w:rsidRPr="00CA3F14">
              <w:rPr>
                <w:rFonts w:hint="eastAsia"/>
                <w:b/>
              </w:rPr>
              <w:t>软件系统</w:t>
            </w:r>
          </w:p>
        </w:tc>
        <w:tc>
          <w:tcPr>
            <w:tcW w:w="2976" w:type="dxa"/>
            <w:tcBorders>
              <w:top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递四方信息科技</w:t>
            </w:r>
            <w:r w:rsidRPr="00CA3F14">
              <w:rPr>
                <w:rFonts w:hint="eastAsia"/>
              </w:rPr>
              <w:t>CIO</w:t>
            </w:r>
            <w:r w:rsidRPr="00CA3F14">
              <w:t>王凯</w:t>
            </w:r>
          </w:p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rPr>
                <w:rFonts w:hint="eastAsia"/>
              </w:rPr>
              <w:t>电商平台</w:t>
            </w:r>
            <w:r w:rsidRPr="00CA3F14">
              <w:t>刊登</w:t>
            </w:r>
            <w:r w:rsidRPr="00CA3F14">
              <w:rPr>
                <w:rFonts w:hint="eastAsia"/>
              </w:rPr>
              <w:t>系统</w:t>
            </w:r>
            <w:r w:rsidRPr="00CA3F14">
              <w:rPr>
                <w:rFonts w:hint="eastAsia"/>
              </w:rPr>
              <w:t>-</w:t>
            </w:r>
            <w:r w:rsidRPr="00CA3F14">
              <w:rPr>
                <w:rFonts w:hint="eastAsia"/>
              </w:rPr>
              <w:t>多渠道管理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rPr>
                <w:rFonts w:hint="eastAsia"/>
              </w:rPr>
              <w:t>电商仓储管理系统</w:t>
            </w:r>
            <w:r w:rsidRPr="00CA3F14">
              <w:rPr>
                <w:rFonts w:hint="eastAsia"/>
              </w:rPr>
              <w:t>-</w:t>
            </w:r>
            <w:r w:rsidRPr="00CA3F14">
              <w:rPr>
                <w:rFonts w:hint="eastAsia"/>
              </w:rPr>
              <w:t>精细化管理</w:t>
            </w:r>
          </w:p>
        </w:tc>
        <w:tc>
          <w:tcPr>
            <w:tcW w:w="2976" w:type="dxa"/>
            <w:tcBorders>
              <w:right w:val="single" w:sz="4" w:space="0" w:color="000000"/>
            </w:tcBorders>
            <w:vAlign w:val="center"/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rPr>
                <w:rFonts w:hint="eastAsia"/>
              </w:rPr>
              <w:t>电商物流跟踪系统</w:t>
            </w:r>
            <w:r w:rsidRPr="00CA3F14">
              <w:rPr>
                <w:rFonts w:hint="eastAsia"/>
              </w:rPr>
              <w:t>-</w:t>
            </w:r>
            <w:r w:rsidRPr="00CA3F14">
              <w:rPr>
                <w:rFonts w:hint="eastAsia"/>
              </w:rPr>
              <w:t>信达准管理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pPr>
              <w:jc w:val="center"/>
              <w:rPr>
                <w:b/>
              </w:rPr>
            </w:pPr>
            <w:r w:rsidRPr="00CA3F14">
              <w:rPr>
                <w:b/>
              </w:rPr>
              <w:t>6</w:t>
            </w:r>
            <w:r w:rsidRPr="00CA3F14">
              <w:rPr>
                <w:b/>
              </w:rPr>
              <w:t>月</w:t>
            </w:r>
            <w:r w:rsidRPr="00CA3F14">
              <w:rPr>
                <w:b/>
              </w:rPr>
              <w:t>19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pPr>
              <w:rPr>
                <w:b/>
              </w:rPr>
            </w:pPr>
            <w:r w:rsidRPr="00CA3F14">
              <w:rPr>
                <w:b/>
              </w:rPr>
              <w:t>eBay</w:t>
            </w:r>
            <w:r w:rsidRPr="00CA3F14">
              <w:rPr>
                <w:b/>
              </w:rPr>
              <w:t>账户运营技巧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eBay</w:t>
            </w:r>
            <w:r w:rsidRPr="00CA3F14">
              <w:t>华南区</w:t>
            </w:r>
            <w:r w:rsidRPr="00CA3F14">
              <w:t>BD</w:t>
            </w:r>
            <w:r w:rsidRPr="00CA3F14">
              <w:t>总监何高华</w:t>
            </w:r>
          </w:p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•eBay</w:t>
            </w:r>
            <w:r w:rsidRPr="00CA3F14">
              <w:t>账户的运营要素</w:t>
            </w:r>
          </w:p>
        </w:tc>
        <w:tc>
          <w:tcPr>
            <w:tcW w:w="29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•eBay</w:t>
            </w:r>
            <w:r w:rsidRPr="00CA3F14">
              <w:t>账户常见问题与操作技巧</w:t>
            </w:r>
          </w:p>
        </w:tc>
        <w:tc>
          <w:tcPr>
            <w:tcW w:w="29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实用案例等（</w:t>
            </w:r>
            <w:r w:rsidRPr="00CA3F14">
              <w:t>eBay</w:t>
            </w:r>
            <w:r w:rsidRPr="00CA3F14">
              <w:t>大卖家）</w:t>
            </w:r>
          </w:p>
        </w:tc>
        <w:tc>
          <w:tcPr>
            <w:tcW w:w="29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pPr>
              <w:jc w:val="center"/>
              <w:rPr>
                <w:b/>
              </w:rPr>
            </w:pPr>
            <w:r w:rsidRPr="00CA3F14">
              <w:rPr>
                <w:b/>
              </w:rPr>
              <w:t>7</w:t>
            </w:r>
            <w:r w:rsidRPr="00CA3F14">
              <w:rPr>
                <w:b/>
              </w:rPr>
              <w:t>月</w:t>
            </w:r>
            <w:r w:rsidRPr="00CA3F14">
              <w:rPr>
                <w:b/>
              </w:rPr>
              <w:t>24</w:t>
            </w:r>
            <w:r w:rsidRPr="00CA3F14">
              <w:rPr>
                <w:b/>
              </w:rPr>
              <w:t>号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pPr>
              <w:rPr>
                <w:b/>
              </w:rPr>
            </w:pPr>
            <w:r w:rsidRPr="00CA3F14">
              <w:rPr>
                <w:b/>
              </w:rPr>
              <w:t>进军俄罗斯市场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速卖通市场总监严峻</w:t>
            </w:r>
          </w:p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俄罗斯电商市场现状分析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俄罗斯跨境电商的物流和结算问题解析</w:t>
            </w:r>
          </w:p>
        </w:tc>
        <w:tc>
          <w:tcPr>
            <w:tcW w:w="2976" w:type="dxa"/>
            <w:tcBorders>
              <w:right w:val="single" w:sz="4" w:space="0" w:color="000000"/>
            </w:tcBorders>
            <w:vAlign w:val="center"/>
          </w:tcPr>
          <w:p w:rsidR="00BF35A5" w:rsidRPr="00CA3F14" w:rsidRDefault="00BF35A5" w:rsidP="000D3E37"/>
        </w:tc>
      </w:tr>
      <w:tr w:rsidR="00BF35A5" w:rsidRPr="00CA3F14" w:rsidTr="000D3E3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5A5" w:rsidRPr="00CA3F14" w:rsidRDefault="00BF35A5" w:rsidP="000D3E37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:rsidR="00BF35A5" w:rsidRPr="00CA3F14" w:rsidRDefault="00BF35A5" w:rsidP="000D3E37">
            <w:r w:rsidRPr="00CA3F14">
              <w:t>•</w:t>
            </w:r>
            <w:r w:rsidRPr="00CA3F14">
              <w:t>实用案例等（速卖通大卖家）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F35A5" w:rsidRPr="00CA3F14" w:rsidRDefault="00BF35A5" w:rsidP="000D3E37"/>
        </w:tc>
      </w:tr>
    </w:tbl>
    <w:p w:rsidR="00BF35A5" w:rsidRPr="00CA3F14" w:rsidRDefault="00BF35A5" w:rsidP="00BF35A5">
      <w:pPr>
        <w:rPr>
          <w:rFonts w:hint="eastAsia"/>
        </w:rPr>
      </w:pPr>
    </w:p>
    <w:p w:rsidR="00BF35A5" w:rsidRPr="00CA3F14" w:rsidRDefault="00BF35A5" w:rsidP="00BF35A5">
      <w:pPr>
        <w:rPr>
          <w:rFonts w:hint="eastAsia"/>
        </w:rPr>
      </w:pPr>
    </w:p>
    <w:p w:rsidR="00BF35A5" w:rsidRPr="00CA3F14" w:rsidRDefault="00BF35A5" w:rsidP="00BF35A5">
      <w:pPr>
        <w:rPr>
          <w:rFonts w:hint="eastAsia"/>
        </w:rPr>
      </w:pPr>
    </w:p>
    <w:p w:rsidR="00BF35A5" w:rsidRPr="00CA3F14" w:rsidRDefault="00BF35A5" w:rsidP="00BF35A5">
      <w:pPr>
        <w:rPr>
          <w:rFonts w:hint="eastAsia"/>
        </w:rPr>
      </w:pPr>
    </w:p>
    <w:p w:rsidR="00BF35A5" w:rsidRDefault="00BF35A5" w:rsidP="00BF35A5">
      <w:pPr>
        <w:rPr>
          <w:rFonts w:hint="eastAsia"/>
        </w:rPr>
      </w:pPr>
    </w:p>
    <w:p w:rsidR="005F2C95" w:rsidRPr="00BF35A5" w:rsidRDefault="005F2C95"/>
    <w:sectPr w:rsidR="005F2C95" w:rsidRPr="00BF35A5" w:rsidSect="005F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A6D" w:rsidRDefault="00006A6D" w:rsidP="00BF35A5">
      <w:r>
        <w:separator/>
      </w:r>
    </w:p>
  </w:endnote>
  <w:endnote w:type="continuationSeparator" w:id="0">
    <w:p w:rsidR="00006A6D" w:rsidRDefault="00006A6D" w:rsidP="00BF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A6D" w:rsidRDefault="00006A6D" w:rsidP="00BF35A5">
      <w:r>
        <w:separator/>
      </w:r>
    </w:p>
  </w:footnote>
  <w:footnote w:type="continuationSeparator" w:id="0">
    <w:p w:rsidR="00006A6D" w:rsidRDefault="00006A6D" w:rsidP="00BF3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5A5"/>
    <w:rsid w:val="00006A6D"/>
    <w:rsid w:val="005F2C95"/>
    <w:rsid w:val="00BF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5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5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5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luzs</dc:creator>
  <cp:keywords/>
  <dc:description/>
  <cp:lastModifiedBy>luzs</cp:lastModifiedBy>
  <cp:revision>2</cp:revision>
  <dcterms:created xsi:type="dcterms:W3CDTF">2014-01-15T02:19:00Z</dcterms:created>
  <dcterms:modified xsi:type="dcterms:W3CDTF">2014-01-15T02:19:00Z</dcterms:modified>
</cp:coreProperties>
</file>